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44"/>
          <w:szCs w:val="44"/>
        </w:rPr>
        <w:t>阿坝州社会科学界联合会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640" w:firstLineChars="600"/>
        <w:rPr>
          <w:rFonts w:ascii="黑体" w:eastAsia="黑体"/>
          <w:sz w:val="52"/>
          <w:szCs w:val="52"/>
        </w:rPr>
      </w:pPr>
      <w:r>
        <w:rPr>
          <w:rFonts w:ascii="黑体" w:eastAsia="黑体"/>
          <w:sz w:val="44"/>
          <w:szCs w:val="44"/>
        </w:rPr>
        <w:br w:type="page"/>
      </w:r>
      <w:r>
        <w:rPr>
          <w:rFonts w:hint="eastAsia" w:ascii="黑体" w:eastAsia="黑体"/>
          <w:sz w:val="52"/>
          <w:szCs w:val="52"/>
        </w:rPr>
        <w:t>目</w:t>
      </w:r>
      <w:r>
        <w:rPr>
          <w:rFonts w:ascii="黑体" w:eastAsia="黑体"/>
          <w:sz w:val="52"/>
          <w:szCs w:val="52"/>
        </w:rPr>
        <w:t xml:space="preserve">   </w:t>
      </w:r>
      <w:r>
        <w:rPr>
          <w:rFonts w:hint="eastAsia" w:ascii="黑体" w:eastAsia="黑体"/>
          <w:sz w:val="52"/>
          <w:szCs w:val="52"/>
        </w:rPr>
        <w:t>录</w:t>
      </w:r>
    </w:p>
    <w:p>
      <w:pPr>
        <w:pStyle w:val="9"/>
        <w:ind w:firstLine="0" w:firstLineChars="0"/>
        <w:rPr>
          <w:rFonts w:ascii="黑体" w:eastAsia="黑体" w:cs="Times New Roman"/>
          <w:sz w:val="32"/>
          <w:szCs w:val="32"/>
        </w:rPr>
      </w:pPr>
      <w:r>
        <w:rPr>
          <w:rFonts w:hint="eastAsia" w:ascii="黑体" w:eastAsia="黑体" w:cs="黑体"/>
          <w:sz w:val="32"/>
          <w:szCs w:val="32"/>
        </w:rPr>
        <w:t>一、基本职能及主要工作</w:t>
      </w:r>
    </w:p>
    <w:p>
      <w:pPr>
        <w:rPr>
          <w:rFonts w:ascii="仿宋_GB2312" w:eastAsia="仿宋_GB2312" w:cs="Times New Roman"/>
          <w:sz w:val="32"/>
          <w:szCs w:val="32"/>
        </w:rPr>
      </w:pPr>
      <w:r>
        <w:rPr>
          <w:rFonts w:hint="eastAsia" w:ascii="仿宋_GB2312" w:eastAsia="仿宋_GB2312" w:cs="仿宋_GB2312"/>
          <w:sz w:val="32"/>
          <w:szCs w:val="32"/>
        </w:rPr>
        <w:t>（一）部门职能简介</w:t>
      </w:r>
    </w:p>
    <w:p>
      <w:pPr>
        <w:rPr>
          <w:rFonts w:ascii="仿宋_GB2312" w:eastAsia="仿宋_GB2312" w:cs="Times New Roman"/>
          <w:sz w:val="32"/>
          <w:szCs w:val="32"/>
        </w:rPr>
      </w:pPr>
      <w:r>
        <w:rPr>
          <w:rFonts w:hint="eastAsia" w:ascii="仿宋_GB2312" w:eastAsia="仿宋_GB2312" w:cs="仿宋_GB2312"/>
          <w:sz w:val="32"/>
          <w:szCs w:val="32"/>
        </w:rPr>
        <w:t>（二）</w:t>
      </w: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年重点工作</w:t>
      </w:r>
    </w:p>
    <w:p>
      <w:pPr>
        <w:rPr>
          <w:rFonts w:ascii="黑体" w:eastAsia="黑体" w:cs="Times New Roman"/>
          <w:sz w:val="32"/>
          <w:szCs w:val="32"/>
        </w:rPr>
      </w:pPr>
      <w:r>
        <w:rPr>
          <w:rFonts w:hint="eastAsia" w:ascii="黑体" w:eastAsia="黑体" w:cs="黑体"/>
          <w:sz w:val="32"/>
          <w:szCs w:val="32"/>
        </w:rPr>
        <w:t>二、部门预算单位构成</w:t>
      </w:r>
    </w:p>
    <w:p>
      <w:pPr>
        <w:rPr>
          <w:rFonts w:ascii="黑体" w:eastAsia="黑体" w:cs="Times New Roman"/>
          <w:sz w:val="32"/>
          <w:szCs w:val="32"/>
        </w:rPr>
      </w:pPr>
      <w:r>
        <w:rPr>
          <w:rFonts w:hint="eastAsia" w:ascii="黑体" w:eastAsia="黑体" w:cs="黑体"/>
          <w:sz w:val="32"/>
          <w:szCs w:val="32"/>
        </w:rPr>
        <w:t>三、收支预算情况说明</w:t>
      </w:r>
    </w:p>
    <w:p>
      <w:pPr>
        <w:rPr>
          <w:rFonts w:ascii="仿宋_GB2312" w:eastAsia="仿宋_GB2312" w:cs="Times New Roman"/>
          <w:sz w:val="32"/>
          <w:szCs w:val="32"/>
        </w:rPr>
      </w:pPr>
      <w:r>
        <w:rPr>
          <w:rFonts w:hint="eastAsia" w:ascii="黑体" w:eastAsia="黑体" w:cs="黑体"/>
          <w:sz w:val="32"/>
          <w:szCs w:val="32"/>
        </w:rPr>
        <w:t>（</w:t>
      </w:r>
      <w:r>
        <w:rPr>
          <w:rFonts w:hint="eastAsia" w:ascii="仿宋_GB2312" w:eastAsia="仿宋_GB2312" w:cs="仿宋_GB2312"/>
          <w:sz w:val="32"/>
          <w:szCs w:val="32"/>
        </w:rPr>
        <w:t>一）收入预算情况</w:t>
      </w:r>
    </w:p>
    <w:p>
      <w:pPr>
        <w:rPr>
          <w:rFonts w:ascii="仿宋_GB2312" w:eastAsia="仿宋_GB2312" w:cs="Times New Roman"/>
          <w:sz w:val="32"/>
          <w:szCs w:val="32"/>
        </w:rPr>
      </w:pPr>
      <w:r>
        <w:rPr>
          <w:rFonts w:hint="eastAsia" w:ascii="仿宋_GB2312" w:eastAsia="仿宋_GB2312" w:cs="仿宋_GB2312"/>
          <w:sz w:val="32"/>
          <w:szCs w:val="32"/>
        </w:rPr>
        <w:t>（二）支出预算情况</w:t>
      </w:r>
    </w:p>
    <w:p>
      <w:pPr>
        <w:rPr>
          <w:rFonts w:ascii="黑体" w:eastAsia="黑体" w:cs="Times New Roman"/>
          <w:sz w:val="32"/>
          <w:szCs w:val="32"/>
        </w:rPr>
      </w:pPr>
      <w:r>
        <w:rPr>
          <w:rFonts w:hint="eastAsia" w:ascii="黑体" w:eastAsia="黑体" w:cs="黑体"/>
          <w:sz w:val="32"/>
          <w:szCs w:val="32"/>
        </w:rPr>
        <w:t>四、财政拨款收支预算情况说明</w:t>
      </w:r>
    </w:p>
    <w:p>
      <w:pPr>
        <w:rPr>
          <w:rFonts w:ascii="黑体" w:eastAsia="黑体" w:cs="Times New Roman"/>
          <w:sz w:val="32"/>
          <w:szCs w:val="32"/>
        </w:rPr>
      </w:pPr>
      <w:r>
        <w:rPr>
          <w:rFonts w:hint="eastAsia" w:ascii="黑体" w:eastAsia="黑体" w:cs="黑体"/>
          <w:sz w:val="32"/>
          <w:szCs w:val="32"/>
        </w:rPr>
        <w:t>五、一般公共预算当年拨款情况说明</w:t>
      </w:r>
    </w:p>
    <w:p>
      <w:pPr>
        <w:rPr>
          <w:rFonts w:ascii="黑体" w:eastAsia="黑体" w:cs="Times New Roman"/>
          <w:sz w:val="32"/>
          <w:szCs w:val="32"/>
        </w:rPr>
      </w:pPr>
      <w:r>
        <w:rPr>
          <w:rFonts w:hint="eastAsia" w:ascii="仿宋_GB2312" w:eastAsia="仿宋_GB2312" w:cs="仿宋_GB2312"/>
          <w:sz w:val="32"/>
          <w:szCs w:val="32"/>
        </w:rPr>
        <w:t>（一）一般公共预算当年拨款规模变化情况</w:t>
      </w:r>
      <w:r>
        <w:rPr>
          <w:rFonts w:ascii="仿宋_GB2312" w:eastAsia="仿宋_GB2312" w:cs="Times New Roman"/>
          <w:sz w:val="32"/>
          <w:szCs w:val="32"/>
        </w:rPr>
        <w:br w:type="textWrapping"/>
      </w:r>
      <w:r>
        <w:rPr>
          <w:rFonts w:hint="eastAsia" w:ascii="仿宋_GB2312" w:eastAsia="仿宋_GB2312" w:cs="仿宋_GB2312"/>
          <w:sz w:val="32"/>
          <w:szCs w:val="32"/>
        </w:rPr>
        <w:t>（二）一般公共预算当年拨款结构情况</w:t>
      </w:r>
      <w:r>
        <w:rPr>
          <w:rFonts w:ascii="仿宋_GB2312" w:eastAsia="仿宋_GB2312" w:cs="Times New Roman"/>
          <w:sz w:val="32"/>
          <w:szCs w:val="32"/>
        </w:rPr>
        <w:br w:type="textWrapping"/>
      </w:r>
      <w:r>
        <w:rPr>
          <w:rFonts w:hint="eastAsia" w:ascii="仿宋_GB2312" w:eastAsia="仿宋_GB2312" w:cs="仿宋_GB2312"/>
          <w:sz w:val="32"/>
          <w:szCs w:val="32"/>
        </w:rPr>
        <w:t>（三）一般公共预算当年拨款具体使用情况</w:t>
      </w:r>
      <w:r>
        <w:rPr>
          <w:rFonts w:ascii="??" w:hAnsi="??" w:cs="??"/>
          <w:kern w:val="0"/>
          <w:sz w:val="16"/>
          <w:szCs w:val="16"/>
        </w:rPr>
        <w:br w:type="textWrapping"/>
      </w:r>
      <w:r>
        <w:rPr>
          <w:rFonts w:hint="eastAsia" w:ascii="黑体" w:eastAsia="黑体" w:cs="黑体"/>
          <w:sz w:val="32"/>
          <w:szCs w:val="32"/>
        </w:rPr>
        <w:t>六、一般公共预算基本支出情况说明</w:t>
      </w:r>
      <w:r>
        <w:rPr>
          <w:rFonts w:ascii="黑体" w:eastAsia="黑体" w:cs="Times New Roman"/>
          <w:sz w:val="32"/>
          <w:szCs w:val="32"/>
        </w:rPr>
        <w:br w:type="textWrapping"/>
      </w:r>
      <w:r>
        <w:rPr>
          <w:rFonts w:hint="eastAsia" w:ascii="黑体" w:eastAsia="黑体" w:cs="黑体"/>
          <w:sz w:val="32"/>
          <w:szCs w:val="32"/>
        </w:rPr>
        <w:t>七、“三公”经费财政拨款预算安排情况说明</w:t>
      </w:r>
      <w:r>
        <w:rPr>
          <w:rFonts w:ascii="黑体" w:eastAsia="黑体" w:cs="Times New Roman"/>
          <w:sz w:val="32"/>
          <w:szCs w:val="32"/>
        </w:rPr>
        <w:br w:type="textWrapping"/>
      </w:r>
      <w:r>
        <w:rPr>
          <w:rFonts w:hint="eastAsia" w:ascii="黑体" w:eastAsia="黑体" w:cs="黑体"/>
          <w:sz w:val="32"/>
          <w:szCs w:val="32"/>
        </w:rPr>
        <w:t>八、政府性基金预算支出情况说明</w:t>
      </w:r>
      <w:r>
        <w:rPr>
          <w:rFonts w:ascii="黑体" w:eastAsia="黑体" w:cs="Times New Roman"/>
          <w:sz w:val="32"/>
          <w:szCs w:val="32"/>
        </w:rPr>
        <w:br w:type="textWrapping"/>
      </w:r>
      <w:r>
        <w:rPr>
          <w:rFonts w:hint="eastAsia" w:ascii="黑体" w:eastAsia="黑体" w:cs="黑体"/>
          <w:sz w:val="32"/>
          <w:szCs w:val="32"/>
        </w:rPr>
        <w:t>九、其他重要事项的情况说明</w:t>
      </w:r>
      <w:r>
        <w:rPr>
          <w:rFonts w:ascii="黑体" w:eastAsia="黑体" w:cs="Times New Roman"/>
          <w:sz w:val="32"/>
          <w:szCs w:val="32"/>
        </w:rPr>
        <w:br w:type="textWrapping"/>
      </w:r>
      <w:r>
        <w:rPr>
          <w:rFonts w:hint="eastAsia" w:ascii="黑体" w:eastAsia="黑体" w:cs="黑体"/>
          <w:sz w:val="32"/>
          <w:szCs w:val="32"/>
        </w:rPr>
        <w:t>十、名称解释</w:t>
      </w:r>
    </w:p>
    <w:p>
      <w:pPr>
        <w:keepNext w:val="0"/>
        <w:widowControl w:val="0"/>
        <w:ind w:firstLine="3080" w:firstLineChars="700"/>
        <w:rPr>
          <w:rFonts w:ascii="黑体" w:eastAsia="黑体"/>
          <w:sz w:val="44"/>
          <w:szCs w:val="44"/>
        </w:rPr>
      </w:pPr>
      <w:r>
        <w:rPr>
          <w:rFonts w:ascii="黑体" w:eastAsia="黑体"/>
          <w:sz w:val="44"/>
          <w:szCs w:val="44"/>
        </w:rPr>
        <w:br w:type="page"/>
      </w:r>
    </w:p>
    <w:p>
      <w:pPr>
        <w:ind w:firstLine="3080" w:firstLineChars="700"/>
        <w:rPr>
          <w:rFonts w:ascii="黑体" w:eastAsia="黑体"/>
          <w:sz w:val="44"/>
          <w:szCs w:val="44"/>
        </w:rPr>
      </w:pPr>
    </w:p>
    <w:p>
      <w:pPr>
        <w:pStyle w:val="9"/>
        <w:numPr>
          <w:ilvl w:val="0"/>
          <w:numId w:val="1"/>
        </w:numPr>
        <w:ind w:firstLineChars="0"/>
        <w:rPr>
          <w:rFonts w:ascii="黑体" w:eastAsia="黑体"/>
          <w:sz w:val="32"/>
          <w:szCs w:val="32"/>
        </w:rPr>
      </w:pPr>
      <w:r>
        <w:rPr>
          <w:rFonts w:hint="eastAsia" w:ascii="黑体" w:eastAsia="黑体"/>
          <w:sz w:val="32"/>
          <w:szCs w:val="32"/>
        </w:rPr>
        <w:t>基本职能及主要工作</w:t>
      </w:r>
    </w:p>
    <w:p>
      <w:pPr>
        <w:pStyle w:val="9"/>
        <w:ind w:firstLine="643" w:firstLineChars="200"/>
        <w:rPr>
          <w:rFonts w:ascii="黑体" w:eastAsia="黑体"/>
          <w:sz w:val="32"/>
          <w:szCs w:val="32"/>
        </w:rPr>
      </w:pPr>
      <w:r>
        <w:rPr>
          <w:rFonts w:hint="eastAsia" w:ascii="楷体_GB2312" w:eastAsia="楷体_GB2312"/>
          <w:b/>
          <w:bCs/>
          <w:sz w:val="32"/>
          <w:szCs w:val="32"/>
        </w:rPr>
        <w:t>（一）</w:t>
      </w:r>
      <w:r>
        <w:rPr>
          <w:rFonts w:hint="eastAsia" w:ascii="楷体_GB2312" w:eastAsia="楷体_GB2312" w:cs="仿宋_GB2312"/>
          <w:b/>
          <w:bCs/>
          <w:sz w:val="32"/>
          <w:szCs w:val="32"/>
        </w:rPr>
        <w:t>部门职能简介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负责全州社会科学研究的近期规划和长远规划，拟定全州社会科学研究课题，并组织实施；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负责全州社科界承担四川省社会科学规划、基金课题的申报工作，并组织实施；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组织和推动学术研究，促进和开展学术交流，承担部分社会科学著作出版的资助、协调工作；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4.组织开展社会科学优秀科研成果的评奖活动，协调部分获奖成果的出版、宣传、推广工作；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5.编制全州社会科学普及规划，组织普及马克思主义基本理论和社会科学知识，开展社会科学培训、咨询服务工作；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6.负责全州社会科学咨询业的行业管理工作；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7.促进社会科学学术团体之间、理论工作部门与实际工作部门之间、社会科学界与自然科学界之间的联系和协作；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8.负责新申报的州级社会科学类学会、协会、研究会的资格审查，指导和协调所属各个学会、协会、研究会的工作；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9.联络和指导县区社科联的业务工作；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10.协调做好社会科学界知识分子工作和推荐有突出贡献的社会科学专家、社会科学学术带头人及后备人选的工作；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11.贯彻党的方针政策和国家的法律法规，向党和政府反映社会科学界的意见和要求，关心并维护社会科学工作者及其团体的合法权益等。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cs="Times New Roman"/>
          <w:b/>
          <w:bCs/>
          <w:sz w:val="32"/>
          <w:szCs w:val="32"/>
        </w:rPr>
      </w:pPr>
      <w:r>
        <w:rPr>
          <w:rFonts w:hint="eastAsia" w:ascii="楷体_GB2312" w:eastAsia="楷体_GB2312" w:cs="仿宋_GB2312"/>
          <w:b/>
          <w:bCs/>
          <w:sz w:val="32"/>
          <w:szCs w:val="32"/>
        </w:rPr>
        <w:t>（二）202</w:t>
      </w:r>
      <w:r>
        <w:rPr>
          <w:rFonts w:hint="eastAsia" w:ascii="楷体_GB2312" w:eastAsia="楷体_GB2312" w:cs="仿宋_GB2312"/>
          <w:b/>
          <w:bCs/>
          <w:sz w:val="32"/>
          <w:szCs w:val="32"/>
          <w:lang w:val="en-US" w:eastAsia="zh-CN"/>
        </w:rPr>
        <w:t>6</w:t>
      </w:r>
      <w:r>
        <w:rPr>
          <w:rFonts w:hint="eastAsia" w:ascii="楷体_GB2312" w:eastAsia="楷体_GB2312" w:cs="仿宋_GB2312"/>
          <w:b/>
          <w:bCs/>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hAnsi="Times New Roman" w:eastAsia="方正仿宋_GBK" w:cs="Times New Roman"/>
          <w:b/>
          <w:bCs/>
          <w:sz w:val="32"/>
          <w:szCs w:val="32"/>
          <w:lang w:bidi="ar-SA"/>
        </w:rPr>
      </w:pPr>
      <w:r>
        <w:rPr>
          <w:rFonts w:hint="default" w:hAnsi="Times New Roman" w:eastAsia="方正仿宋_GBK" w:cs="Times New Roman"/>
          <w:b/>
          <w:bCs/>
          <w:sz w:val="32"/>
          <w:szCs w:val="32"/>
          <w:lang w:bidi="ar-SA"/>
        </w:rPr>
        <w:t>一是深化理论武装，系统开展研究阐释。</w:t>
      </w:r>
      <w:r>
        <w:rPr>
          <w:rFonts w:hint="default" w:hAnsi="Times New Roman" w:eastAsia="方正仿宋_GBK" w:cs="Times New Roman"/>
          <w:bCs/>
          <w:sz w:val="32"/>
          <w:szCs w:val="32"/>
          <w:lang w:bidi="ar-SA"/>
        </w:rPr>
        <w:t>要主动积极组织骨干力量，围绕全会提出的新部署、新要求和重要观点、重大举措，结合我州州情实际、发展特点，突出问题导向，迅即抓好“二十届四中全会精神研究阐释和课题研究”专项工作，迅速谋划确立一批重点研究课题，开展深度学理研究和系统阐释，推出一批具有阿坝特色的高水平、有分量、有影响的研究成果。要策划举办“学习贯彻党的二十届四中全会精神”系列理论研讨会、学术沙龙，邀请省州内知名学者和本州专家研讨交流，开展论文征集、“两个规划”建议意见征求等工作，通过《阿坝论坛》重点刊发一批高质量的研究阐释文章，形成浓厚学术氛围，并提炼汇编重要观点对策供决策参考。要综合运用好各类社科平台、学术期刊、论坛讲座等有效载体，生动鲜活地解读全会精神，帮助广大干部群众更好地理解和把握。要从全州遴选一批政治强、业务精、作风正的理论专家，有特色持续办好“阿坝社科大讲堂”，探索推进“社科讲堂进寺庙”，围绕深入学习宣传贯彻二十届四中全会精神，根据基层单位和广大干部群众的具体需求，开展针对性、特色化、分众化的社科普及和宣讲活动，推动全会精神“飞入寻常百姓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hAnsi="Times New Roman" w:eastAsia="方正公文仿宋" w:cs="Times New Roman"/>
          <w:b/>
          <w:bCs/>
          <w:sz w:val="32"/>
          <w:szCs w:val="32"/>
          <w:lang w:bidi="ar-SA"/>
        </w:rPr>
      </w:pPr>
      <w:r>
        <w:rPr>
          <w:rFonts w:hint="eastAsia" w:ascii="方正仿宋_GBK" w:hAnsi="方正仿宋_GBK" w:eastAsia="方正仿宋_GBK" w:cs="方正仿宋_GBK"/>
          <w:b/>
          <w:bCs/>
          <w:sz w:val="32"/>
          <w:szCs w:val="32"/>
          <w:lang w:bidi="ar-SA"/>
        </w:rPr>
        <w:t>二是聚焦中心工作，提升咨政建言水平。</w:t>
      </w:r>
      <w:r>
        <w:rPr>
          <w:rFonts w:hint="default" w:hAnsi="Times New Roman" w:eastAsia="方正仿宋_GBK" w:cs="Times New Roman"/>
          <w:bCs/>
          <w:sz w:val="32"/>
          <w:szCs w:val="32"/>
          <w:lang w:bidi="ar-SA"/>
        </w:rPr>
        <w:t>要紧紧围绕全会确定的重大战略目标和任务，紧密结合我州经济社会高质量发展实际，聚焦全州重大现实问题特别是瓶颈制约等紧迫突出问题，加大调查研究力度，深入开展前瞻性、针对性、应用性、储备性政策研究，找准深层次矛盾、结构性问题、制度性梗阻，提出破解的思路方法和工作举措。要针对全会部署中与我州发展稳定民生密切相关的紧迫重大任务，建立“短、平、快”的应急应用性研究机制，有效依托高水平智库借智借力和组织专家开展精准调研，快速形成针对性、可操作性强的咨政报告，通过《社科专报》等渠道第一时间报送州委、州政府及相关部门。要着眼于州委“1610”系统部署，积极鼓励和引导全州社科工作者深入基层、深入实践，加强“接地气”的调查研究，围绕产业升级、环境优化、基层治理、乡村振兴、民生保障、群众工作等具体领域，开展“小切口、大纵深”的实证研究，掌握第一手材料，提出具有理论深度、基层实践价值的对策建议，提出真正能解决实际问题的“社科方案”，为州委、州政府科学决策提供高质量的智力支持。同时，要进一步强化成果转化应用，建立社科研究成果转化跟踪机制，强化工作闭环落实，主动加强与实际工作部门的对接联动，推动优秀研究成果进入政策视野、融入工作实践、真正得到转化，切实将“论文写在阿坝大地上、成果用在阿坝发展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hAnsi="Times New Roman" w:eastAsia="方正仿宋_GBK" w:cs="Times New Roman"/>
          <w:bCs/>
          <w:sz w:val="32"/>
          <w:szCs w:val="32"/>
          <w:lang w:bidi="ar-SA"/>
        </w:rPr>
      </w:pPr>
      <w:r>
        <w:rPr>
          <w:rFonts w:hint="default" w:hAnsi="Times New Roman" w:eastAsia="方正楷体_GBK" w:cs="Times New Roman"/>
          <w:b/>
          <w:bCs/>
          <w:sz w:val="32"/>
          <w:szCs w:val="32"/>
          <w:lang w:bidi="ar-SA"/>
        </w:rPr>
        <w:t>三是</w:t>
      </w:r>
      <w:r>
        <w:rPr>
          <w:rFonts w:hint="default" w:hAnsi="Times New Roman" w:eastAsia="方正仿宋_GBK" w:cs="Times New Roman"/>
          <w:b/>
          <w:bCs/>
          <w:sz w:val="32"/>
          <w:szCs w:val="32"/>
          <w:lang w:bidi="ar-SA"/>
        </w:rPr>
        <w:t>强化学术交流，营造浓厚氛围。</w:t>
      </w:r>
      <w:r>
        <w:rPr>
          <w:rFonts w:hint="default" w:hAnsi="Times New Roman" w:eastAsia="方正仿宋_GBK" w:cs="Times New Roman"/>
          <w:bCs/>
          <w:sz w:val="32"/>
          <w:szCs w:val="32"/>
          <w:lang w:bidi="ar-SA"/>
        </w:rPr>
        <w:t>要紧紧依托州内高校，精心组织各类学术活动，通过举办高层次专题报告会、学术研讨会等形式，促进全州社科界对全会精神的深入学习交流，在解放思想中统一思想，在交流互鉴中凝聚共识，营造学习贯彻全会精神的浓厚学术氛围。要严格落实意识形态工作责任制，有效促进学术交流与引导，加强对学术活动的引导和管理，积极主动防范化解风险，确保正确的政治方向、学术导向和价值取向。鼓励健康积极的学术争鸣，同时坚决抵制和批驳各种错误思潮，巩固壮大主流思想舆论阵地。要切实加强社科平台建设，加强对现有学会、协会的管理和服务，优化提升现有社科基地、智库平台功能，使其真正成为集聚社科人才、产出研究成果、服务领导决策的重要载体。要深入学用浙江社科经验，探索开展“社科赋能行动”，有计划、有组织开展“社科专家基层行”活动，围绕全会精神的学习、宣传和落实，组织社科专家走进企业、社区、乡村、学校，开展政策解读、决策咨询、智力帮扶等活动，将理论服务送到生产生活第一线。要充分依托东西协作和对口支援工作，以智力帮扶为核心，继续深化“浙川携手・智汇阿坝”浙江省-阿坝州对口支援高质量发展专家咨政活动，打造浙阿智库协作升级版，努力将其打造为东西协作智力帮扶的特色活动品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hAnsi="Times New Roman" w:eastAsia="方正仿宋_GBK" w:cs="Times New Roman"/>
          <w:bCs/>
          <w:sz w:val="32"/>
          <w:szCs w:val="32"/>
          <w:lang w:bidi="ar-SA"/>
        </w:rPr>
      </w:pPr>
      <w:r>
        <w:rPr>
          <w:rFonts w:hint="default" w:hAnsi="Times New Roman" w:eastAsia="方正仿宋_GBK" w:cs="Times New Roman"/>
          <w:b/>
          <w:bCs/>
          <w:sz w:val="32"/>
          <w:szCs w:val="32"/>
          <w:lang w:bidi="ar-SA"/>
        </w:rPr>
        <w:t>四是加强队伍建设，提升社科工作效能。</w:t>
      </w:r>
      <w:r>
        <w:rPr>
          <w:rFonts w:hint="default" w:hAnsi="Times New Roman" w:eastAsia="方正仿宋_GBK" w:cs="Times New Roman"/>
          <w:bCs/>
          <w:sz w:val="32"/>
          <w:szCs w:val="32"/>
          <w:lang w:bidi="ar-SA"/>
        </w:rPr>
        <w:t>要以学习宣传贯彻全会精神为新契机，着眼于有力推动社科人才队伍聚合化和各类资源力量整合化，实施“社科人才队伍培强培优”行动，注重加大对立足本州、研究本州、服务本州的优秀社科人才和成果的激励力度，进一步加强全州社科人才队伍建设特别是加大对青年社科人才的培养力度，通过项目带动、调研实践、培训提能等方式，推动社科人才在实践中提升水平、增长才干。尤其要突出强化政治引领，将学习贯彻全会精神作为社科人才培训的首要内容，引导广大社科工作者坚定理想信念，锤炼过硬本领，自觉做先进思想的倡导者、学术研究的开拓者、社会风尚的引领者、党执政的坚定支持者。要进一步加强县级社会科学组织建设，与宣传、编办等相关部门和13县（市）加强对接、沟通和协调，力争取得实质性突破。要主动积极向省社科联加大汇报争取力度，有针对性做好思想政治研究工作，依托党建、时政等系列刊报，持续加强阿坝重大典型工作经验的宣传与推广。与此同时，要抓紧时间、精心高质量编制好全州哲学社会科学专项资金管理办法，更加规范、更加有力促进全州哲学社会科学研究多出优秀成果、多出优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Times New Roman"/>
          <w:sz w:val="32"/>
          <w:szCs w:val="32"/>
        </w:rPr>
      </w:pPr>
      <w:r>
        <w:rPr>
          <w:rFonts w:hint="eastAsia" w:ascii="黑体" w:eastAsia="黑体" w:cs="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州</w:t>
      </w:r>
      <w:r>
        <w:rPr>
          <w:rFonts w:hint="eastAsia" w:ascii="仿宋_GB2312" w:eastAsia="仿宋_GB2312" w:cs="仿宋_GB2312"/>
          <w:sz w:val="32"/>
          <w:szCs w:val="32"/>
          <w:lang w:eastAsia="zh-CN"/>
        </w:rPr>
        <w:t>社科联</w:t>
      </w:r>
      <w:r>
        <w:rPr>
          <w:rFonts w:hint="eastAsia" w:ascii="仿宋_GB2312" w:eastAsia="仿宋_GB2312" w:cs="仿宋_GB2312"/>
          <w:sz w:val="32"/>
          <w:szCs w:val="32"/>
        </w:rPr>
        <w:t>属一级预算单位，参照公务员法管理的事业单位。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eastAsia="zh-CN"/>
        </w:rPr>
        <w:t>州社科联</w:t>
      </w: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年收入预算</w:t>
      </w:r>
      <w:r>
        <w:rPr>
          <w:rFonts w:hint="eastAsia" w:ascii="仿宋_GB2312" w:eastAsia="仿宋_GB2312" w:cs="仿宋_GB2312"/>
          <w:sz w:val="32"/>
          <w:szCs w:val="32"/>
          <w:lang w:val="en-US" w:eastAsia="zh-CN"/>
        </w:rPr>
        <w:t>345.07</w:t>
      </w:r>
      <w:r>
        <w:rPr>
          <w:rFonts w:hint="eastAsia" w:ascii="仿宋_GB2312" w:eastAsia="仿宋_GB2312" w:cs="仿宋_GB2312"/>
          <w:sz w:val="32"/>
          <w:szCs w:val="32"/>
        </w:rPr>
        <w:t>万元；一般公共预算拨款收入</w:t>
      </w:r>
      <w:r>
        <w:rPr>
          <w:rFonts w:hint="eastAsia" w:ascii="仿宋_GB2312" w:eastAsia="仿宋_GB2312" w:cs="仿宋_GB2312"/>
          <w:sz w:val="32"/>
          <w:szCs w:val="32"/>
          <w:lang w:val="en-US" w:eastAsia="zh-CN"/>
        </w:rPr>
        <w:t>345.07</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64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州社科联</w:t>
      </w: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年支出预算</w:t>
      </w:r>
      <w:r>
        <w:rPr>
          <w:rFonts w:hint="eastAsia" w:ascii="仿宋_GB2312" w:eastAsia="仿宋_GB2312" w:cs="仿宋_GB2312"/>
          <w:sz w:val="32"/>
          <w:szCs w:val="32"/>
          <w:lang w:val="en-US" w:eastAsia="zh-CN"/>
        </w:rPr>
        <w:t>345.07</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308.07</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89.28</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37</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10.72</w:t>
      </w:r>
      <w:r>
        <w:rPr>
          <w:rFonts w:ascii="仿宋_GB2312" w:eastAsia="仿宋_GB2312" w:cs="仿宋_GB2312"/>
          <w:sz w:val="32"/>
          <w:szCs w:val="32"/>
        </w:rPr>
        <w:t>%</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640" w:firstLineChars="200"/>
        <w:textAlignment w:val="auto"/>
        <w:rPr>
          <w:rFonts w:ascii="仿宋_GB2312" w:eastAsia="仿宋_GB2312"/>
          <w:sz w:val="32"/>
          <w:szCs w:val="32"/>
        </w:rPr>
      </w:pPr>
      <w:r>
        <w:rPr>
          <w:rFonts w:hint="eastAsia" w:ascii="黑体" w:eastAsia="黑体"/>
          <w:sz w:val="32"/>
          <w:szCs w:val="32"/>
        </w:rPr>
        <w:t>四、财政拨款收支预算情况说明</w:t>
      </w:r>
      <w:r>
        <w:rPr>
          <w:rFonts w:ascii="ˎ̥" w:hAnsi="ˎ̥" w:cs="宋体"/>
          <w:sz w:val="16"/>
        </w:rPr>
        <w:br w:type="textWrapping"/>
      </w:r>
      <w:r>
        <w:rPr>
          <w:rFonts w:ascii="仿宋_GB2312" w:eastAsia="仿宋_GB2312" w:cs="仿宋_GB2312"/>
          <w:sz w:val="32"/>
          <w:szCs w:val="32"/>
        </w:rPr>
        <w:t>州社科联</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eastAsia="仿宋_GB2312" w:cs="仿宋_GB2312"/>
          <w:sz w:val="32"/>
          <w:szCs w:val="32"/>
          <w:lang w:val="en-US" w:eastAsia="zh-CN"/>
        </w:rPr>
        <w:t>345.07</w:t>
      </w:r>
      <w:r>
        <w:rPr>
          <w:rFonts w:hint="eastAsia" w:ascii="仿宋_GB2312" w:eastAsia="仿宋_GB2312"/>
          <w:sz w:val="32"/>
          <w:szCs w:val="32"/>
        </w:rPr>
        <w:t>万元,比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44.7</w:t>
      </w:r>
      <w:r>
        <w:rPr>
          <w:rFonts w:hint="eastAsia" w:ascii="仿宋_GB2312" w:eastAsia="仿宋_GB2312"/>
          <w:sz w:val="32"/>
          <w:szCs w:val="32"/>
        </w:rPr>
        <w:t>万元，主要原因:</w:t>
      </w:r>
      <w:r>
        <w:rPr>
          <w:rFonts w:hint="eastAsia" w:ascii="仿宋_GB2312" w:eastAsia="仿宋_GB2312"/>
          <w:sz w:val="32"/>
          <w:szCs w:val="32"/>
          <w:lang w:val="en-US" w:eastAsia="zh-CN"/>
        </w:rPr>
        <w:t>人员经费中</w:t>
      </w:r>
      <w:r>
        <w:rPr>
          <w:rFonts w:ascii="仿宋_GB2312" w:eastAsia="仿宋_GB2312"/>
          <w:sz w:val="32"/>
          <w:szCs w:val="32"/>
        </w:rPr>
        <w:t>工资</w:t>
      </w:r>
      <w:r>
        <w:rPr>
          <w:rFonts w:hint="eastAsia" w:ascii="仿宋_GB2312" w:eastAsia="仿宋_GB2312"/>
          <w:sz w:val="32"/>
          <w:szCs w:val="32"/>
          <w:lang w:val="en-US" w:eastAsia="zh-CN"/>
        </w:rPr>
        <w:t>增加</w:t>
      </w:r>
      <w:r>
        <w:rPr>
          <w:rFonts w:ascii="仿宋_GB2312" w:eastAsia="仿宋_GB2312"/>
          <w:sz w:val="32"/>
          <w:szCs w:val="32"/>
        </w:rPr>
        <w:t>、社会保障缴费标准增加</w:t>
      </w:r>
      <w:r>
        <w:rPr>
          <w:rFonts w:hint="eastAsia" w:ascii="仿宋_GB2312" w:eastAsia="仿宋_GB2312"/>
          <w:sz w:val="32"/>
          <w:szCs w:val="32"/>
          <w:lang w:eastAsia="zh-CN"/>
        </w:rPr>
        <w:t>；</w:t>
      </w:r>
      <w:r>
        <w:rPr>
          <w:rFonts w:hint="eastAsia" w:ascii="仿宋_GB2312" w:eastAsia="仿宋_GB2312"/>
          <w:sz w:val="32"/>
          <w:szCs w:val="32"/>
          <w:lang w:val="en-US" w:eastAsia="zh-CN"/>
        </w:rPr>
        <w:t>项目经费增加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收入包括：本年一般公共预算拨款收入</w:t>
      </w:r>
      <w:r>
        <w:rPr>
          <w:rFonts w:hint="eastAsia" w:ascii="仿宋_GB2312" w:eastAsia="仿宋_GB2312" w:cs="仿宋_GB2312"/>
          <w:sz w:val="32"/>
          <w:szCs w:val="32"/>
          <w:lang w:val="en-US" w:eastAsia="zh-CN"/>
        </w:rPr>
        <w:t>345.07</w:t>
      </w:r>
      <w:r>
        <w:rPr>
          <w:rFonts w:hint="eastAsia" w:ascii="仿宋_GB2312" w:eastAsia="仿宋_GB2312" w:cs="仿宋_GB2312"/>
          <w:sz w:val="32"/>
          <w:szCs w:val="32"/>
        </w:rPr>
        <w:t>万元。</w:t>
      </w:r>
      <w:r>
        <w:rPr>
          <w:rFonts w:ascii="仿宋_GB2312" w:eastAsia="仿宋_GB2312" w:cs="Times New Roman"/>
          <w:sz w:val="32"/>
          <w:szCs w:val="32"/>
        </w:rPr>
        <w:br w:type="textWrapping"/>
      </w:r>
      <w:r>
        <w:rPr>
          <w:rFonts w:hint="eastAsia" w:ascii="仿宋_GB2312" w:eastAsia="仿宋_GB2312" w:cs="仿宋_GB2312"/>
          <w:sz w:val="32"/>
          <w:szCs w:val="32"/>
        </w:rPr>
        <w:t>　　支出包括：一般公共服务支出</w:t>
      </w:r>
      <w:r>
        <w:rPr>
          <w:rFonts w:hint="eastAsia" w:ascii="仿宋_GB2312" w:eastAsia="仿宋_GB2312" w:cs="仿宋_GB2312"/>
          <w:sz w:val="32"/>
          <w:szCs w:val="32"/>
          <w:lang w:val="en-US" w:eastAsia="zh-CN"/>
        </w:rPr>
        <w:t>271.57</w:t>
      </w:r>
      <w:r>
        <w:rPr>
          <w:rFonts w:hint="eastAsia" w:ascii="仿宋_GB2312" w:eastAsia="仿宋_GB2312" w:cs="仿宋_GB2312"/>
          <w:sz w:val="32"/>
          <w:szCs w:val="32"/>
        </w:rPr>
        <w:t>万元，社会保障和就业支出</w:t>
      </w:r>
      <w:r>
        <w:rPr>
          <w:rFonts w:hint="eastAsia" w:ascii="仿宋_GB2312" w:eastAsia="仿宋_GB2312" w:cs="仿宋_GB2312"/>
          <w:sz w:val="32"/>
          <w:szCs w:val="32"/>
          <w:lang w:val="en-US" w:eastAsia="zh-CN"/>
        </w:rPr>
        <w:t>40.12</w:t>
      </w:r>
      <w:r>
        <w:rPr>
          <w:rFonts w:hint="eastAsia" w:ascii="仿宋_GB2312" w:eastAsia="仿宋_GB2312" w:cs="仿宋_GB2312"/>
          <w:sz w:val="32"/>
          <w:szCs w:val="32"/>
        </w:rPr>
        <w:t>万元，卫生健康支出</w:t>
      </w:r>
      <w:r>
        <w:rPr>
          <w:rFonts w:hint="eastAsia" w:ascii="仿宋_GB2312" w:eastAsia="仿宋_GB2312" w:cs="仿宋_GB2312"/>
          <w:sz w:val="32"/>
          <w:szCs w:val="32"/>
          <w:lang w:val="en-US" w:eastAsia="zh-CN"/>
        </w:rPr>
        <w:t>13.87</w:t>
      </w:r>
      <w:r>
        <w:rPr>
          <w:rFonts w:hint="eastAsia" w:ascii="仿宋_GB2312" w:eastAsia="仿宋_GB2312" w:cs="仿宋_GB2312"/>
          <w:sz w:val="32"/>
          <w:szCs w:val="32"/>
        </w:rPr>
        <w:t>万元，住房保障支出</w:t>
      </w:r>
      <w:r>
        <w:rPr>
          <w:rFonts w:hint="eastAsia" w:ascii="仿宋_GB2312" w:eastAsia="仿宋_GB2312" w:cs="仿宋_GB2312"/>
          <w:sz w:val="32"/>
          <w:szCs w:val="32"/>
          <w:lang w:val="en-US" w:eastAsia="zh-CN"/>
        </w:rPr>
        <w:t>19.53</w:t>
      </w:r>
      <w:r>
        <w:rPr>
          <w:rFonts w:hint="eastAsia" w:asci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cs="仿宋_GB2312"/>
          <w:kern w:val="2"/>
          <w:sz w:val="32"/>
          <w:szCs w:val="32"/>
        </w:rPr>
        <w:t>州社科联</w:t>
      </w:r>
      <w:r>
        <w:rPr>
          <w:rFonts w:hint="eastAsia" w:ascii="仿宋_GB2312" w:eastAsia="仿宋_GB2312" w:cs="宋体"/>
          <w:sz w:val="32"/>
          <w:szCs w:val="32"/>
        </w:rPr>
        <w:t>202</w:t>
      </w:r>
      <w:r>
        <w:rPr>
          <w:rFonts w:hint="eastAsia" w:ascii="仿宋_GB2312" w:eastAsia="仿宋_GB2312" w:cs="宋体"/>
          <w:sz w:val="32"/>
          <w:szCs w:val="32"/>
          <w:lang w:val="en-US" w:eastAsia="zh-CN"/>
        </w:rPr>
        <w:t>6</w:t>
      </w:r>
      <w:r>
        <w:rPr>
          <w:rFonts w:hint="eastAsia" w:ascii="仿宋_GB2312" w:eastAsia="仿宋_GB2312" w:cs="宋体"/>
          <w:sz w:val="32"/>
          <w:szCs w:val="32"/>
        </w:rPr>
        <w:t>年一般公共预算当年拨款</w:t>
      </w:r>
      <w:r>
        <w:rPr>
          <w:rFonts w:hint="eastAsia" w:ascii="仿宋_GB2312" w:eastAsia="仿宋_GB2312" w:cs="仿宋_GB2312"/>
          <w:sz w:val="32"/>
          <w:szCs w:val="32"/>
          <w:lang w:val="en-US" w:eastAsia="zh-CN"/>
        </w:rPr>
        <w:t>345.07</w:t>
      </w:r>
      <w:r>
        <w:rPr>
          <w:rFonts w:hint="eastAsia" w:ascii="仿宋_GB2312" w:eastAsia="仿宋_GB2312" w:cs="宋体"/>
          <w:sz w:val="32"/>
          <w:szCs w:val="32"/>
        </w:rPr>
        <w:t>万元，</w:t>
      </w:r>
      <w:r>
        <w:rPr>
          <w:rFonts w:hint="eastAsia" w:ascii="仿宋_GB2312" w:eastAsia="仿宋_GB2312"/>
          <w:sz w:val="32"/>
          <w:szCs w:val="32"/>
        </w:rPr>
        <w:t>比202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44.7</w:t>
      </w:r>
      <w:r>
        <w:rPr>
          <w:rFonts w:hint="eastAsia" w:ascii="仿宋_GB2312" w:eastAsia="仿宋_GB2312"/>
          <w:sz w:val="32"/>
          <w:szCs w:val="32"/>
        </w:rPr>
        <w:t>万元，主要原因:</w:t>
      </w:r>
      <w:r>
        <w:rPr>
          <w:rFonts w:hint="eastAsia" w:ascii="仿宋_GB2312" w:eastAsia="仿宋_GB2312"/>
          <w:sz w:val="32"/>
          <w:szCs w:val="32"/>
          <w:lang w:val="en-US" w:eastAsia="zh-CN"/>
        </w:rPr>
        <w:t>人员经费中</w:t>
      </w:r>
      <w:r>
        <w:rPr>
          <w:rFonts w:ascii="仿宋_GB2312" w:eastAsia="仿宋_GB2312"/>
          <w:sz w:val="32"/>
          <w:szCs w:val="32"/>
        </w:rPr>
        <w:t>工资</w:t>
      </w:r>
      <w:r>
        <w:rPr>
          <w:rFonts w:hint="eastAsia" w:ascii="仿宋_GB2312" w:eastAsia="仿宋_GB2312"/>
          <w:sz w:val="32"/>
          <w:szCs w:val="32"/>
          <w:lang w:val="en-US" w:eastAsia="zh-CN"/>
        </w:rPr>
        <w:t>增加</w:t>
      </w:r>
      <w:r>
        <w:rPr>
          <w:rFonts w:ascii="仿宋_GB2312" w:eastAsia="仿宋_GB2312"/>
          <w:sz w:val="32"/>
          <w:szCs w:val="32"/>
        </w:rPr>
        <w:t>、社会保障缴费标准增加</w:t>
      </w:r>
      <w:r>
        <w:rPr>
          <w:rFonts w:hint="eastAsia" w:ascii="仿宋_GB2312" w:eastAsia="仿宋_GB2312"/>
          <w:sz w:val="32"/>
          <w:szCs w:val="32"/>
          <w:lang w:eastAsia="zh-CN"/>
        </w:rPr>
        <w:t>；</w:t>
      </w:r>
      <w:r>
        <w:rPr>
          <w:rFonts w:hint="eastAsia" w:ascii="仿宋_GB2312" w:eastAsia="仿宋_GB2312"/>
          <w:sz w:val="32"/>
          <w:szCs w:val="32"/>
          <w:lang w:val="en-US" w:eastAsia="zh-CN"/>
        </w:rPr>
        <w:t>项目经费增加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cs="宋体"/>
          <w:sz w:val="32"/>
          <w:szCs w:val="32"/>
        </w:rPr>
      </w:pPr>
      <w:r>
        <w:rPr>
          <w:rFonts w:hint="eastAsia" w:ascii="楷体" w:eastAsia="楷体" w:cs="宋体"/>
          <w:sz w:val="32"/>
          <w:szCs w:val="32"/>
        </w:rPr>
        <w:t>（二）一般公共预算当年拨款结构情况</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一般公共服务支出</w:t>
      </w:r>
      <w:r>
        <w:rPr>
          <w:rFonts w:hint="eastAsia" w:ascii="仿宋_GB2312" w:eastAsia="仿宋_GB2312" w:cs="仿宋_GB2312"/>
          <w:sz w:val="32"/>
          <w:szCs w:val="32"/>
          <w:lang w:val="en-US" w:eastAsia="zh-CN"/>
        </w:rPr>
        <w:t>271.57</w:t>
      </w:r>
      <w:r>
        <w:rPr>
          <w:rFonts w:hint="eastAsia" w:ascii="仿宋_GB2312" w:eastAsia="仿宋_GB2312" w:cs="仿宋_GB2312"/>
          <w:sz w:val="32"/>
          <w:szCs w:val="32"/>
        </w:rPr>
        <w:t>万元，</w:t>
      </w:r>
      <w:r>
        <w:rPr>
          <w:rFonts w:hint="eastAsia"/>
          <w:sz w:val="32"/>
          <w:szCs w:val="32"/>
        </w:rPr>
        <w:t>占</w:t>
      </w:r>
      <w:r>
        <w:rPr>
          <w:rFonts w:hint="eastAsia"/>
          <w:sz w:val="32"/>
          <w:szCs w:val="32"/>
          <w:lang w:val="en-US" w:eastAsia="zh-CN"/>
        </w:rPr>
        <w:t>78.70</w:t>
      </w:r>
      <w:r>
        <w:rPr>
          <w:sz w:val="32"/>
          <w:szCs w:val="32"/>
        </w:rPr>
        <w:t>%</w:t>
      </w:r>
      <w:r>
        <w:rPr>
          <w:rFonts w:hint="eastAsia"/>
          <w:sz w:val="32"/>
          <w:szCs w:val="32"/>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40.12</w:t>
      </w:r>
      <w:r>
        <w:rPr>
          <w:rFonts w:hint="eastAsia" w:ascii="仿宋_GB2312" w:eastAsia="仿宋_GB2312" w:cs="仿宋_GB2312"/>
          <w:sz w:val="32"/>
          <w:szCs w:val="32"/>
        </w:rPr>
        <w:t>万元，</w:t>
      </w:r>
      <w:r>
        <w:rPr>
          <w:rFonts w:hint="eastAsia"/>
          <w:sz w:val="32"/>
          <w:szCs w:val="32"/>
        </w:rPr>
        <w:t>占</w:t>
      </w:r>
      <w:r>
        <w:rPr>
          <w:rFonts w:hint="eastAsia"/>
          <w:sz w:val="32"/>
          <w:szCs w:val="32"/>
          <w:lang w:val="en-US" w:eastAsia="zh-CN"/>
        </w:rPr>
        <w:t>11.63</w:t>
      </w:r>
      <w:r>
        <w:rPr>
          <w:sz w:val="32"/>
          <w:szCs w:val="32"/>
        </w:rPr>
        <w:t>%</w:t>
      </w:r>
      <w:r>
        <w:rPr>
          <w:rFonts w:hint="eastAsia"/>
          <w:sz w:val="32"/>
          <w:szCs w:val="32"/>
        </w:rPr>
        <w:t>；</w:t>
      </w:r>
      <w:r>
        <w:rPr>
          <w:rFonts w:hint="eastAsia" w:ascii="仿宋_GB2312" w:eastAsia="仿宋_GB2312" w:cs="仿宋_GB2312"/>
          <w:sz w:val="32"/>
          <w:szCs w:val="32"/>
        </w:rPr>
        <w:t>卫生健康支出</w:t>
      </w:r>
      <w:r>
        <w:rPr>
          <w:rFonts w:hint="eastAsia" w:ascii="仿宋_GB2312" w:eastAsia="仿宋_GB2312" w:cs="仿宋_GB2312"/>
          <w:sz w:val="32"/>
          <w:szCs w:val="32"/>
          <w:lang w:val="en-US" w:eastAsia="zh-CN"/>
        </w:rPr>
        <w:t>13.87</w:t>
      </w:r>
      <w:r>
        <w:rPr>
          <w:rFonts w:hint="eastAsia" w:ascii="仿宋_GB2312" w:eastAsia="仿宋_GB2312" w:cs="仿宋_GB2312"/>
          <w:sz w:val="32"/>
          <w:szCs w:val="32"/>
        </w:rPr>
        <w:t>万元，</w:t>
      </w:r>
      <w:r>
        <w:rPr>
          <w:rFonts w:hint="eastAsia"/>
          <w:sz w:val="32"/>
          <w:szCs w:val="32"/>
        </w:rPr>
        <w:t>占</w:t>
      </w:r>
      <w:r>
        <w:rPr>
          <w:rFonts w:hint="eastAsia"/>
          <w:sz w:val="32"/>
          <w:szCs w:val="32"/>
          <w:lang w:val="en-US" w:eastAsia="zh-CN"/>
        </w:rPr>
        <w:t>4.01</w:t>
      </w:r>
      <w:r>
        <w:rPr>
          <w:sz w:val="32"/>
          <w:szCs w:val="32"/>
        </w:rPr>
        <w:t>%</w:t>
      </w:r>
      <w:r>
        <w:rPr>
          <w:rFonts w:hint="eastAsia"/>
          <w:sz w:val="32"/>
          <w:szCs w:val="32"/>
        </w:rPr>
        <w:t>；</w:t>
      </w:r>
      <w:r>
        <w:rPr>
          <w:rFonts w:hint="eastAsia" w:ascii="仿宋_GB2312" w:eastAsia="仿宋_GB2312" w:cs="仿宋_GB2312"/>
          <w:sz w:val="32"/>
          <w:szCs w:val="32"/>
        </w:rPr>
        <w:t>住房保障支出</w:t>
      </w:r>
      <w:r>
        <w:rPr>
          <w:rFonts w:hint="eastAsia" w:ascii="仿宋_GB2312" w:eastAsia="仿宋_GB2312" w:cs="仿宋_GB2312"/>
          <w:sz w:val="32"/>
          <w:szCs w:val="32"/>
          <w:lang w:val="en-US" w:eastAsia="zh-CN"/>
        </w:rPr>
        <w:t>19.53</w:t>
      </w:r>
      <w:r>
        <w:rPr>
          <w:rFonts w:hint="eastAsia" w:ascii="仿宋_GB2312" w:eastAsia="仿宋_GB2312" w:cs="仿宋_GB2312"/>
          <w:sz w:val="32"/>
          <w:szCs w:val="32"/>
        </w:rPr>
        <w:t>万元</w:t>
      </w:r>
      <w:r>
        <w:rPr>
          <w:rFonts w:hint="eastAsia"/>
          <w:sz w:val="32"/>
          <w:szCs w:val="32"/>
        </w:rPr>
        <w:t>占</w:t>
      </w:r>
      <w:r>
        <w:rPr>
          <w:rFonts w:hint="eastAsia"/>
          <w:sz w:val="32"/>
          <w:szCs w:val="32"/>
          <w:lang w:val="en-US" w:eastAsia="zh-CN"/>
        </w:rPr>
        <w:t>5.66</w:t>
      </w:r>
      <w:r>
        <w:rPr>
          <w:sz w:val="32"/>
          <w:szCs w:val="32"/>
        </w:rPr>
        <w:t>%</w:t>
      </w:r>
      <w:r>
        <w:rPr>
          <w:rFonts w:hint="eastAsia" w:asci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w:t>
      </w:r>
      <w:r>
        <w:rPr>
          <w:rFonts w:ascii="仿宋_GB2312" w:eastAsia="仿宋_GB2312" w:cs="仿宋_GB2312"/>
          <w:sz w:val="32"/>
          <w:szCs w:val="32"/>
        </w:rPr>
        <w:t>201</w:t>
      </w:r>
      <w:r>
        <w:rPr>
          <w:rFonts w:hint="eastAsia" w:ascii="仿宋_GB2312" w:eastAsia="仿宋_GB2312" w:cs="仿宋_GB2312"/>
          <w:sz w:val="32"/>
          <w:szCs w:val="32"/>
        </w:rPr>
        <w:t>）</w:t>
      </w:r>
      <w:r>
        <w:rPr>
          <w:rFonts w:ascii="仿宋_GB2312" w:eastAsia="仿宋_GB2312" w:cs="仿宋_GB2312"/>
          <w:sz w:val="32"/>
          <w:szCs w:val="32"/>
        </w:rPr>
        <w:t>群团事务</w:t>
      </w:r>
      <w:r>
        <w:rPr>
          <w:rFonts w:hint="eastAsia" w:ascii="仿宋_GB2312" w:eastAsia="仿宋_GB2312" w:cs="仿宋_GB2312"/>
          <w:sz w:val="32"/>
          <w:szCs w:val="32"/>
        </w:rPr>
        <w:t>（</w:t>
      </w:r>
      <w:r>
        <w:rPr>
          <w:rFonts w:ascii="仿宋_GB2312" w:eastAsia="仿宋_GB2312" w:cs="仿宋_GB2312"/>
          <w:sz w:val="32"/>
          <w:szCs w:val="32"/>
        </w:rPr>
        <w:t>29</w:t>
      </w:r>
      <w:r>
        <w:rPr>
          <w:rFonts w:hint="eastAsia" w:ascii="仿宋_GB2312" w:eastAsia="仿宋_GB2312" w:cs="仿宋_GB2312"/>
          <w:sz w:val="32"/>
          <w:szCs w:val="32"/>
        </w:rPr>
        <w:t>）行政运行（</w:t>
      </w:r>
      <w:r>
        <w:rPr>
          <w:rFonts w:ascii="仿宋_GB2312" w:eastAsia="仿宋_GB2312" w:cs="仿宋_GB2312"/>
          <w:sz w:val="32"/>
          <w:szCs w:val="32"/>
        </w:rPr>
        <w:t>01</w:t>
      </w:r>
      <w:r>
        <w:rPr>
          <w:rFonts w:hint="eastAsia" w:ascii="仿宋_GB2312" w:eastAsia="仿宋_GB2312" w:cs="仿宋_GB2312"/>
          <w:sz w:val="32"/>
          <w:szCs w:val="32"/>
        </w:rPr>
        <w:t>）</w:t>
      </w: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234.57</w:t>
      </w:r>
      <w:r>
        <w:rPr>
          <w:rFonts w:hint="eastAsia" w:ascii="仿宋_GB2312" w:eastAsia="仿宋_GB2312" w:cs="仿宋_GB2312"/>
          <w:sz w:val="32"/>
          <w:szCs w:val="32"/>
        </w:rPr>
        <w:t>万元，主要用于</w:t>
      </w:r>
      <w:r>
        <w:rPr>
          <w:rFonts w:ascii="仿宋_GB2312" w:eastAsia="仿宋_GB2312" w:cs="仿宋_GB2312"/>
          <w:sz w:val="32"/>
          <w:szCs w:val="32"/>
        </w:rPr>
        <w:t xml:space="preserve"> :</w:t>
      </w:r>
      <w:r>
        <w:rPr>
          <w:rFonts w:hint="eastAsia" w:ascii="仿宋_GB2312" w:eastAsia="仿宋_GB2312" w:cs="仿宋_GB2312"/>
          <w:sz w:val="32"/>
          <w:szCs w:val="32"/>
        </w:rPr>
        <w:t>基本</w:t>
      </w:r>
      <w:r>
        <w:rPr>
          <w:rFonts w:hint="eastAsia" w:ascii="仿宋_GB2312" w:eastAsia="仿宋_GB2312" w:cs="仿宋_GB2312"/>
          <w:sz w:val="32"/>
          <w:szCs w:val="32"/>
          <w:lang w:val="en-US" w:eastAsia="zh-CN"/>
        </w:rPr>
        <w:t>日常</w:t>
      </w:r>
      <w:r>
        <w:rPr>
          <w:rFonts w:hint="eastAsia" w:ascii="仿宋_GB2312" w:eastAsia="仿宋_GB2312" w:cs="仿宋_GB2312"/>
          <w:sz w:val="32"/>
          <w:szCs w:val="32"/>
        </w:rPr>
        <w:t>公</w:t>
      </w:r>
      <w:r>
        <w:rPr>
          <w:rFonts w:hint="eastAsia" w:ascii="仿宋_GB2312" w:eastAsia="仿宋_GB2312" w:cs="仿宋_GB2312"/>
          <w:sz w:val="32"/>
          <w:szCs w:val="32"/>
          <w:lang w:val="en-US" w:eastAsia="zh-CN"/>
        </w:rPr>
        <w:t>用经费</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与</w:t>
      </w:r>
      <w:r>
        <w:rPr>
          <w:rFonts w:hint="eastAsia" w:ascii="仿宋_GB2312" w:eastAsia="仿宋_GB2312" w:cs="仿宋_GB2312"/>
          <w:sz w:val="32"/>
          <w:szCs w:val="32"/>
        </w:rPr>
        <w:t>人员</w:t>
      </w:r>
      <w:r>
        <w:rPr>
          <w:rFonts w:hint="eastAsia" w:ascii="仿宋_GB2312" w:eastAsia="仿宋_GB2312" w:cs="仿宋_GB2312"/>
          <w:sz w:val="32"/>
          <w:szCs w:val="32"/>
          <w:lang w:val="en-US" w:eastAsia="zh-CN"/>
        </w:rPr>
        <w:t>经费</w:t>
      </w:r>
      <w:r>
        <w:rPr>
          <w:rFonts w:hint="eastAsia" w:ascii="仿宋_GB2312" w:eastAsia="仿宋_GB2312" w:cs="仿宋_GB2312"/>
          <w:sz w:val="32"/>
          <w:szCs w:val="32"/>
        </w:rPr>
        <w:t>支出。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ascii="仿宋_GB2312" w:eastAsia="仿宋_GB2312" w:cs="仿宋_GB2312"/>
          <w:sz w:val="32"/>
          <w:szCs w:val="32"/>
        </w:rPr>
        <w:t>2</w:t>
      </w:r>
      <w:r>
        <w:rPr>
          <w:rFonts w:hint="eastAsia" w:ascii="仿宋_GB2312" w:eastAsia="仿宋_GB2312" w:cs="仿宋_GB2312"/>
          <w:sz w:val="32"/>
          <w:szCs w:val="32"/>
        </w:rPr>
        <w:t>．一般公共服务（</w:t>
      </w:r>
      <w:r>
        <w:rPr>
          <w:rFonts w:ascii="仿宋_GB2312" w:eastAsia="仿宋_GB2312" w:cs="仿宋_GB2312"/>
          <w:sz w:val="32"/>
          <w:szCs w:val="32"/>
        </w:rPr>
        <w:t>201</w:t>
      </w:r>
      <w:r>
        <w:rPr>
          <w:rFonts w:hint="eastAsia" w:ascii="仿宋_GB2312" w:eastAsia="仿宋_GB2312" w:cs="仿宋_GB2312"/>
          <w:sz w:val="32"/>
          <w:szCs w:val="32"/>
        </w:rPr>
        <w:t>）</w:t>
      </w:r>
      <w:r>
        <w:rPr>
          <w:rFonts w:ascii="仿宋_GB2312" w:eastAsia="仿宋_GB2312" w:cs="仿宋_GB2312"/>
          <w:sz w:val="32"/>
          <w:szCs w:val="32"/>
        </w:rPr>
        <w:t>群团</w:t>
      </w:r>
      <w:r>
        <w:rPr>
          <w:rFonts w:hint="eastAsia" w:ascii="仿宋_GB2312" w:eastAsia="仿宋_GB2312" w:cs="仿宋_GB2312"/>
          <w:sz w:val="32"/>
          <w:szCs w:val="32"/>
        </w:rPr>
        <w:t>事务（</w:t>
      </w:r>
      <w:r>
        <w:rPr>
          <w:rFonts w:ascii="仿宋_GB2312" w:eastAsia="仿宋_GB2312" w:cs="仿宋_GB2312"/>
          <w:sz w:val="32"/>
          <w:szCs w:val="32"/>
        </w:rPr>
        <w:t>29</w:t>
      </w:r>
      <w:r>
        <w:rPr>
          <w:rFonts w:hint="eastAsia" w:ascii="仿宋_GB2312" w:eastAsia="仿宋_GB2312" w:cs="仿宋_GB2312"/>
          <w:sz w:val="32"/>
          <w:szCs w:val="32"/>
        </w:rPr>
        <w:t>）一般行政管理事务（</w:t>
      </w:r>
      <w:r>
        <w:rPr>
          <w:rFonts w:ascii="仿宋_GB2312" w:eastAsia="仿宋_GB2312" w:cs="仿宋_GB2312"/>
          <w:sz w:val="32"/>
          <w:szCs w:val="32"/>
        </w:rPr>
        <w:t>02</w:t>
      </w:r>
      <w:r>
        <w:rPr>
          <w:rFonts w:hint="eastAsia" w:ascii="仿宋_GB2312" w:eastAsia="仿宋_GB2312" w:cs="仿宋_GB2312"/>
          <w:sz w:val="32"/>
          <w:szCs w:val="32"/>
        </w:rPr>
        <w:t>）</w:t>
      </w:r>
      <w:r>
        <w:rPr>
          <w:rFonts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37</w:t>
      </w:r>
      <w:r>
        <w:rPr>
          <w:rFonts w:hint="eastAsia" w:ascii="仿宋_GB2312" w:eastAsia="仿宋_GB2312" w:cs="仿宋_GB2312"/>
          <w:sz w:val="32"/>
          <w:szCs w:val="32"/>
        </w:rPr>
        <w:t>万元，主要用于</w:t>
      </w:r>
      <w:r>
        <w:rPr>
          <w:rFonts w:ascii="仿宋_GB2312" w:eastAsia="仿宋_GB2312" w:cs="仿宋_GB2312"/>
          <w:sz w:val="32"/>
          <w:szCs w:val="32"/>
        </w:rPr>
        <w:t xml:space="preserve"> </w:t>
      </w:r>
      <w:r>
        <w:rPr>
          <w:rFonts w:hint="eastAsia" w:ascii="仿宋_GB2312" w:eastAsia="仿宋_GB2312" w:cs="仿宋_GB2312"/>
          <w:sz w:val="32"/>
          <w:szCs w:val="32"/>
        </w:rPr>
        <w:t>：</w:t>
      </w:r>
      <w:r>
        <w:rPr>
          <w:rFonts w:hint="eastAsia" w:ascii="仿宋_GB2312" w:eastAsia="仿宋_GB2312" w:cs="仿宋_GB2312"/>
          <w:sz w:val="32"/>
          <w:szCs w:val="32"/>
          <w:lang w:eastAsia="zh-CN"/>
        </w:rPr>
        <w:t>社科普及宣传教育、社科研究、阿坝论坛出刊、</w:t>
      </w:r>
      <w:r>
        <w:rPr>
          <w:rFonts w:hint="eastAsia" w:ascii="仿宋_GB2312" w:eastAsia="仿宋_GB2312" w:cs="仿宋_GB2312"/>
          <w:sz w:val="32"/>
          <w:szCs w:val="32"/>
          <w:lang w:val="en-US" w:eastAsia="zh-CN"/>
        </w:rPr>
        <w:t>公务用车大修、 阿坝州社科联学会管理费</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Times New Roman"/>
          <w:sz w:val="32"/>
          <w:szCs w:val="32"/>
        </w:rPr>
      </w:pPr>
      <w:r>
        <w:rPr>
          <w:color w:val="auto"/>
          <w:sz w:val="32"/>
          <w:szCs w:val="32"/>
        </w:rPr>
        <w:t>3</w:t>
      </w:r>
      <w:r>
        <w:rPr>
          <w:rFonts w:hint="eastAsia"/>
          <w:color w:val="auto"/>
          <w:sz w:val="32"/>
          <w:szCs w:val="32"/>
        </w:rPr>
        <w:t>．社会保障和就业</w:t>
      </w:r>
      <w:r>
        <w:rPr>
          <w:rFonts w:hint="eastAsia"/>
          <w:sz w:val="32"/>
          <w:szCs w:val="32"/>
        </w:rPr>
        <w:t>支出（</w:t>
      </w:r>
      <w:r>
        <w:rPr>
          <w:sz w:val="32"/>
          <w:szCs w:val="32"/>
        </w:rPr>
        <w:t xml:space="preserve">20805 </w:t>
      </w:r>
      <w:r>
        <w:rPr>
          <w:rFonts w:hint="eastAsia"/>
          <w:sz w:val="32"/>
          <w:szCs w:val="32"/>
        </w:rPr>
        <w:t>）</w:t>
      </w:r>
      <w:r>
        <w:rPr>
          <w:sz w:val="32"/>
          <w:szCs w:val="32"/>
        </w:rPr>
        <w:t>202</w:t>
      </w:r>
      <w:r>
        <w:rPr>
          <w:rFonts w:hint="eastAsia"/>
          <w:sz w:val="32"/>
          <w:szCs w:val="32"/>
          <w:lang w:val="en-US" w:eastAsia="zh-CN"/>
        </w:rPr>
        <w:t>5</w:t>
      </w:r>
      <w:r>
        <w:rPr>
          <w:rFonts w:hint="eastAsia"/>
          <w:sz w:val="32"/>
          <w:szCs w:val="32"/>
        </w:rPr>
        <w:t>年预算数为</w:t>
      </w:r>
      <w:r>
        <w:rPr>
          <w:rFonts w:hint="eastAsia" w:cs="仿宋_GB2312"/>
          <w:sz w:val="32"/>
          <w:szCs w:val="32"/>
          <w:lang w:val="en-US" w:eastAsia="zh-CN"/>
        </w:rPr>
        <w:t>40.12</w:t>
      </w:r>
      <w:r>
        <w:rPr>
          <w:rFonts w:hint="eastAsia"/>
          <w:sz w:val="32"/>
          <w:szCs w:val="32"/>
        </w:rPr>
        <w:t>万元，主要用于</w:t>
      </w:r>
      <w:r>
        <w:rPr>
          <w:sz w:val="32"/>
          <w:szCs w:val="32"/>
        </w:rPr>
        <w:t xml:space="preserve"> : </w:t>
      </w:r>
      <w:r>
        <w:rPr>
          <w:rFonts w:hint="eastAsia"/>
          <w:sz w:val="32"/>
          <w:szCs w:val="32"/>
        </w:rPr>
        <w:t>缴纳单位职工养老保险及职业年金支出。　</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Times New Roman"/>
          <w:sz w:val="32"/>
          <w:szCs w:val="32"/>
        </w:rPr>
      </w:pPr>
      <w:r>
        <w:rPr>
          <w:sz w:val="32"/>
          <w:szCs w:val="32"/>
        </w:rPr>
        <w:t>4</w:t>
      </w:r>
      <w:r>
        <w:rPr>
          <w:rFonts w:hint="eastAsia"/>
          <w:sz w:val="32"/>
          <w:szCs w:val="32"/>
        </w:rPr>
        <w:t>．</w:t>
      </w:r>
      <w:r>
        <w:rPr>
          <w:rFonts w:hint="eastAsia" w:ascii="仿宋_GB2312" w:eastAsia="仿宋_GB2312" w:cs="仿宋_GB2312"/>
          <w:sz w:val="32"/>
          <w:szCs w:val="32"/>
        </w:rPr>
        <w:t>卫生健康支出</w:t>
      </w:r>
      <w:r>
        <w:rPr>
          <w:rFonts w:hint="eastAsia"/>
          <w:sz w:val="32"/>
          <w:szCs w:val="32"/>
        </w:rPr>
        <w:t>（</w:t>
      </w:r>
      <w:r>
        <w:rPr>
          <w:sz w:val="32"/>
          <w:szCs w:val="32"/>
        </w:rPr>
        <w:t>2101101</w:t>
      </w:r>
      <w:r>
        <w:rPr>
          <w:rFonts w:hint="eastAsia"/>
          <w:sz w:val="32"/>
          <w:szCs w:val="32"/>
        </w:rPr>
        <w:t>）</w:t>
      </w:r>
      <w:r>
        <w:rPr>
          <w:sz w:val="32"/>
          <w:szCs w:val="32"/>
        </w:rPr>
        <w:t>202</w:t>
      </w:r>
      <w:r>
        <w:rPr>
          <w:rFonts w:hint="eastAsia"/>
          <w:sz w:val="32"/>
          <w:szCs w:val="32"/>
          <w:lang w:val="en-US" w:eastAsia="zh-CN"/>
        </w:rPr>
        <w:t>5</w:t>
      </w:r>
      <w:r>
        <w:rPr>
          <w:rFonts w:hint="eastAsia"/>
          <w:sz w:val="32"/>
          <w:szCs w:val="32"/>
        </w:rPr>
        <w:t>年预算数为</w:t>
      </w:r>
      <w:r>
        <w:rPr>
          <w:rFonts w:hint="eastAsia" w:cs="仿宋_GB2312"/>
          <w:sz w:val="32"/>
          <w:szCs w:val="32"/>
          <w:lang w:val="en-US" w:eastAsia="zh-CN"/>
        </w:rPr>
        <w:t>13.87</w:t>
      </w:r>
      <w:r>
        <w:rPr>
          <w:rFonts w:hint="eastAsia"/>
          <w:sz w:val="32"/>
          <w:szCs w:val="32"/>
        </w:rPr>
        <w:t>万元，主要用于</w:t>
      </w:r>
      <w:r>
        <w:rPr>
          <w:sz w:val="32"/>
          <w:szCs w:val="32"/>
        </w:rPr>
        <w:t xml:space="preserve"> : </w:t>
      </w:r>
      <w:r>
        <w:rPr>
          <w:rFonts w:hint="eastAsia"/>
          <w:sz w:val="32"/>
          <w:szCs w:val="32"/>
        </w:rPr>
        <w:t>缴纳单位职工医疗保险支出。</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sz w:val="32"/>
          <w:szCs w:val="32"/>
        </w:rPr>
      </w:pPr>
      <w:r>
        <w:rPr>
          <w:sz w:val="32"/>
          <w:szCs w:val="32"/>
        </w:rPr>
        <w:t>5.</w:t>
      </w:r>
      <w:r>
        <w:rPr>
          <w:rFonts w:hint="eastAsia"/>
          <w:sz w:val="32"/>
          <w:szCs w:val="32"/>
        </w:rPr>
        <w:t>住房保障支出（</w:t>
      </w:r>
      <w:r>
        <w:rPr>
          <w:sz w:val="32"/>
          <w:szCs w:val="32"/>
        </w:rPr>
        <w:t>2210201</w:t>
      </w:r>
      <w:r>
        <w:rPr>
          <w:rFonts w:hint="eastAsia"/>
          <w:sz w:val="32"/>
          <w:szCs w:val="32"/>
        </w:rPr>
        <w:t>）</w:t>
      </w:r>
      <w:r>
        <w:rPr>
          <w:sz w:val="32"/>
          <w:szCs w:val="32"/>
        </w:rPr>
        <w:t>202</w:t>
      </w:r>
      <w:r>
        <w:rPr>
          <w:rFonts w:hint="eastAsia"/>
          <w:sz w:val="32"/>
          <w:szCs w:val="32"/>
          <w:lang w:val="en-US" w:eastAsia="zh-CN"/>
        </w:rPr>
        <w:t>5</w:t>
      </w:r>
      <w:r>
        <w:rPr>
          <w:rFonts w:hint="eastAsia"/>
          <w:sz w:val="32"/>
          <w:szCs w:val="32"/>
        </w:rPr>
        <w:t>年预算数为</w:t>
      </w:r>
      <w:r>
        <w:rPr>
          <w:rFonts w:hint="eastAsia" w:cs="仿宋_GB2312"/>
          <w:sz w:val="32"/>
          <w:szCs w:val="32"/>
          <w:lang w:val="en-US" w:eastAsia="zh-CN"/>
        </w:rPr>
        <w:t>19.53</w:t>
      </w:r>
      <w:r>
        <w:rPr>
          <w:rFonts w:hint="eastAsia"/>
          <w:sz w:val="32"/>
          <w:szCs w:val="32"/>
        </w:rPr>
        <w:t>万元，主要用于</w:t>
      </w:r>
      <w:r>
        <w:rPr>
          <w:sz w:val="32"/>
          <w:szCs w:val="32"/>
        </w:rPr>
        <w:t xml:space="preserve"> : </w:t>
      </w:r>
      <w:r>
        <w:rPr>
          <w:rFonts w:hint="eastAsia"/>
          <w:sz w:val="32"/>
          <w:szCs w:val="32"/>
        </w:rPr>
        <w:t>缴纳单位职工住房公积金支出。</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cs="仿宋_GB2312"/>
          <w:kern w:val="2"/>
          <w:sz w:val="32"/>
          <w:szCs w:val="32"/>
        </w:rPr>
        <w:t>州社科联</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308.07</w:t>
      </w:r>
      <w:r>
        <w:rPr>
          <w:rFonts w:hint="eastAsia" w:cs="仿宋_GB2312"/>
          <w:kern w:val="2"/>
          <w:sz w:val="32"/>
          <w:szCs w:val="32"/>
        </w:rPr>
        <w:t>万元，其中：人员经费</w:t>
      </w:r>
      <w:r>
        <w:rPr>
          <w:rFonts w:hint="eastAsia" w:cs="仿宋_GB2312"/>
          <w:kern w:val="2"/>
          <w:sz w:val="32"/>
          <w:szCs w:val="32"/>
          <w:lang w:val="en-US" w:eastAsia="zh-CN"/>
        </w:rPr>
        <w:t>274.30</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33.77</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cs="仿宋_GB2312"/>
          <w:kern w:val="2"/>
          <w:sz w:val="32"/>
          <w:szCs w:val="32"/>
        </w:rPr>
        <w:t>州社科联</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19.27</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0.</w:t>
      </w:r>
      <w:r>
        <w:rPr>
          <w:rFonts w:hint="eastAsia" w:cs="仿宋_GB2312"/>
          <w:kern w:val="2"/>
          <w:sz w:val="32"/>
          <w:szCs w:val="32"/>
          <w:lang w:val="en-US" w:eastAsia="zh-CN"/>
        </w:rPr>
        <w:t>51</w:t>
      </w:r>
      <w:r>
        <w:rPr>
          <w:rFonts w:hint="eastAsia" w:cs="仿宋_GB2312"/>
          <w:kern w:val="2"/>
          <w:sz w:val="32"/>
          <w:szCs w:val="32"/>
        </w:rPr>
        <w:t>万元，公务用车购置及运行维护费</w:t>
      </w:r>
      <w:r>
        <w:rPr>
          <w:rFonts w:hint="eastAsia" w:cs="仿宋_GB2312"/>
          <w:kern w:val="2"/>
          <w:sz w:val="32"/>
          <w:szCs w:val="32"/>
          <w:lang w:val="en-US" w:eastAsia="zh-CN"/>
        </w:rPr>
        <w:t>18.76</w:t>
      </w:r>
      <w:r>
        <w:rPr>
          <w:rFonts w:hint="eastAsia" w:cs="仿宋_GB2312"/>
          <w:kern w:val="2"/>
          <w:sz w:val="32"/>
          <w:szCs w:val="32"/>
        </w:rPr>
        <w:t>万元。</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cs="仿宋_GB2312"/>
          <w:kern w:val="2"/>
          <w:sz w:val="32"/>
          <w:szCs w:val="32"/>
        </w:rPr>
        <w:t>0</w:t>
      </w:r>
      <w:r>
        <w:rPr>
          <w:rFonts w:hint="eastAsia" w:cs="仿宋_GB2312"/>
          <w:kern w:val="2"/>
          <w:sz w:val="32"/>
          <w:szCs w:val="32"/>
        </w:rPr>
        <w:t>万元。</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cs="仿宋_GB2312"/>
          <w:color w:val="000000"/>
          <w:kern w:val="2"/>
          <w:sz w:val="32"/>
          <w:szCs w:val="32"/>
        </w:rPr>
        <w:t>0.</w:t>
      </w:r>
      <w:r>
        <w:rPr>
          <w:rFonts w:hint="eastAsia" w:cs="仿宋_GB2312"/>
          <w:color w:val="000000"/>
          <w:kern w:val="2"/>
          <w:sz w:val="32"/>
          <w:szCs w:val="32"/>
          <w:lang w:val="en-US" w:eastAsia="zh-CN"/>
        </w:rPr>
        <w:t>51</w:t>
      </w:r>
      <w:r>
        <w:rPr>
          <w:rFonts w:hint="eastAsia" w:cs="仿宋_GB2312"/>
          <w:color w:val="000000"/>
          <w:kern w:val="2"/>
          <w:sz w:val="32"/>
          <w:szCs w:val="32"/>
        </w:rPr>
        <w:t>万元。</w:t>
      </w:r>
      <w:r>
        <w:rPr>
          <w:rFonts w:hint="eastAsia" w:cs="仿宋_GB2312"/>
          <w:color w:val="000000"/>
          <w:kern w:val="2"/>
          <w:sz w:val="32"/>
          <w:szCs w:val="32"/>
          <w:lang w:val="en-US" w:eastAsia="zh-CN"/>
        </w:rPr>
        <w:t>比</w:t>
      </w:r>
      <w:r>
        <w:rPr>
          <w:rFonts w:hint="eastAsia" w:cs="仿宋_GB2312"/>
          <w:color w:val="000000"/>
          <w:kern w:val="2"/>
          <w:sz w:val="32"/>
          <w:szCs w:val="32"/>
        </w:rPr>
        <w:t>20</w:t>
      </w:r>
      <w:r>
        <w:rPr>
          <w:rFonts w:hint="eastAsia" w:cs="仿宋_GB2312"/>
          <w:color w:val="000000"/>
          <w:kern w:val="2"/>
          <w:sz w:val="32"/>
          <w:szCs w:val="32"/>
          <w:lang w:val="en-US" w:eastAsia="zh-CN"/>
        </w:rPr>
        <w:t>25</w:t>
      </w:r>
      <w:r>
        <w:rPr>
          <w:rFonts w:hint="eastAsia" w:cs="仿宋_GB2312"/>
          <w:color w:val="000000"/>
          <w:kern w:val="2"/>
          <w:sz w:val="32"/>
          <w:szCs w:val="32"/>
        </w:rPr>
        <w:t>年预算经费</w:t>
      </w:r>
      <w:r>
        <w:rPr>
          <w:rFonts w:hint="eastAsia" w:cs="宋体"/>
          <w:sz w:val="32"/>
          <w:szCs w:val="32"/>
          <w:lang w:val="en-US" w:eastAsia="zh-CN"/>
        </w:rPr>
        <w:t>持平</w:t>
      </w:r>
      <w:r>
        <w:rPr>
          <w:rFonts w:cs="宋体"/>
          <w:sz w:val="32"/>
          <w:szCs w:val="32"/>
        </w:rPr>
        <w:t>。</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cs="仿宋_GB2312"/>
          <w:color w:val="000000"/>
          <w:kern w:val="2"/>
          <w:sz w:val="32"/>
          <w:szCs w:val="32"/>
          <w:lang w:val="en-US"/>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18.76</w:t>
      </w:r>
      <w:r>
        <w:rPr>
          <w:rFonts w:hint="eastAsia" w:cs="仿宋_GB2312"/>
          <w:color w:val="000000"/>
          <w:kern w:val="2"/>
          <w:sz w:val="32"/>
          <w:szCs w:val="32"/>
        </w:rPr>
        <w:t>万元。</w:t>
      </w:r>
      <w:r>
        <w:rPr>
          <w:rFonts w:hint="eastAsia" w:cs="仿宋_GB2312"/>
          <w:color w:val="000000"/>
          <w:kern w:val="2"/>
          <w:sz w:val="32"/>
          <w:szCs w:val="32"/>
          <w:lang w:val="en-US" w:eastAsia="zh-CN"/>
        </w:rPr>
        <w:t>比</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增长8.00万元，用于开展公务用车大修工作。</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部门（单位）202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cs="仿宋_GB2312"/>
          <w:kern w:val="2"/>
          <w:sz w:val="32"/>
          <w:szCs w:val="32"/>
        </w:rPr>
        <w:t>0</w:t>
      </w:r>
      <w:r>
        <w:rPr>
          <w:rFonts w:hint="eastAsia" w:cs="仿宋_GB2312"/>
          <w:kern w:val="2"/>
          <w:sz w:val="32"/>
          <w:szCs w:val="32"/>
        </w:rPr>
        <w:t>万元。</w:t>
      </w:r>
      <w:r>
        <w:rPr>
          <w:rFonts w:hint="eastAsia" w:cs="仿宋_GB2312"/>
          <w:kern w:val="2"/>
          <w:sz w:val="32"/>
          <w:szCs w:val="32"/>
          <w:lang w:val="en-US" w:eastAsia="zh-CN"/>
        </w:rPr>
        <w:t>与</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rPr>
        <w:t>增加</w:t>
      </w:r>
      <w:r>
        <w:rPr>
          <w:rFonts w:cs="宋体"/>
          <w:sz w:val="32"/>
          <w:szCs w:val="32"/>
        </w:rPr>
        <w:t>0</w:t>
      </w:r>
      <w:r>
        <w:rPr>
          <w:rFonts w:hint="eastAsia" w:cs="仿宋_GB2312"/>
          <w:kern w:val="2"/>
          <w:sz w:val="32"/>
          <w:szCs w:val="32"/>
        </w:rPr>
        <w:t>万元，增长</w:t>
      </w:r>
      <w:r>
        <w:rPr>
          <w:rFonts w:cs="仿宋_GB2312"/>
          <w:kern w:val="2"/>
          <w:sz w:val="32"/>
          <w:szCs w:val="32"/>
        </w:rPr>
        <w:t>0</w:t>
      </w:r>
      <w:r>
        <w:rPr>
          <w:rFonts w:hint="eastAsia" w:cs="仿宋_GB2312"/>
          <w:kern w:val="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cs="仿宋_GB2312"/>
          <w:kern w:val="2"/>
          <w:sz w:val="32"/>
          <w:szCs w:val="32"/>
        </w:rPr>
        <w:t>州社科联</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345.07</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rPr>
        <w:t>增加</w:t>
      </w:r>
      <w:r>
        <w:rPr>
          <w:rFonts w:hint="eastAsia"/>
          <w:sz w:val="32"/>
          <w:szCs w:val="32"/>
          <w:lang w:val="en-US" w:eastAsia="zh-CN"/>
        </w:rPr>
        <w:t>44.70</w:t>
      </w:r>
      <w:r>
        <w:rPr>
          <w:rFonts w:hint="eastAsia" w:cs="仿宋_GB2312"/>
          <w:color w:val="000000"/>
          <w:kern w:val="2"/>
          <w:sz w:val="32"/>
          <w:szCs w:val="32"/>
        </w:rPr>
        <w:t>万元，</w:t>
      </w:r>
      <w:r>
        <w:rPr>
          <w:rFonts w:cs="仿宋_GB2312"/>
          <w:color w:val="000000"/>
          <w:kern w:val="2"/>
          <w:sz w:val="32"/>
          <w:szCs w:val="32"/>
        </w:rPr>
        <w:t>增加</w:t>
      </w:r>
      <w:r>
        <w:rPr>
          <w:rFonts w:hint="eastAsia" w:cs="仿宋_GB2312"/>
          <w:color w:val="000000"/>
          <w:kern w:val="2"/>
          <w:sz w:val="32"/>
          <w:szCs w:val="32"/>
          <w:lang w:val="en-US" w:eastAsia="zh-CN"/>
        </w:rPr>
        <w:t>14.88</w:t>
      </w:r>
      <w:r>
        <w:rPr>
          <w:rFonts w:hint="eastAsia" w:cs="仿宋_GB2312"/>
          <w:color w:val="000000"/>
          <w:kern w:val="2"/>
          <w:sz w:val="32"/>
          <w:szCs w:val="32"/>
        </w:rPr>
        <w:t xml:space="preserve">%。 </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cs="仿宋_GB2312"/>
          <w:kern w:val="2"/>
          <w:sz w:val="32"/>
          <w:szCs w:val="32"/>
        </w:rPr>
        <w:t>州社科联</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8</w:t>
      </w:r>
      <w:r>
        <w:rPr>
          <w:rFonts w:hint="eastAsia" w:cs="仿宋_GB2312"/>
          <w:color w:val="000000"/>
          <w:kern w:val="2"/>
          <w:sz w:val="32"/>
          <w:szCs w:val="32"/>
        </w:rPr>
        <w:t>万元</w:t>
      </w:r>
      <w:r>
        <w:rPr>
          <w:rFonts w:hint="eastAsia" w:cs="仿宋_GB2312"/>
          <w:color w:val="000000"/>
          <w:kern w:val="2"/>
          <w:sz w:val="32"/>
          <w:szCs w:val="32"/>
          <w:lang w:eastAsia="zh-CN"/>
        </w:rPr>
        <w:t>，</w:t>
      </w:r>
      <w:r>
        <w:rPr>
          <w:rFonts w:hint="eastAsia" w:cs="宋体"/>
          <w:sz w:val="32"/>
          <w:szCs w:val="32"/>
          <w:lang w:val="en-US" w:eastAsia="zh-CN"/>
        </w:rPr>
        <w:t>用于开展公务用车大修工作。</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bookmarkStart w:id="0" w:name="_GoBack"/>
      <w:bookmarkEnd w:id="0"/>
      <w:r>
        <w:rPr>
          <w:rFonts w:hint="eastAsia" w:cs="仿宋_GB2312"/>
          <w:kern w:val="2"/>
          <w:sz w:val="32"/>
          <w:szCs w:val="32"/>
        </w:rPr>
        <w:t>年12月31日，我单位固定资产</w:t>
      </w:r>
      <w:r>
        <w:rPr>
          <w:rFonts w:hint="eastAsia"/>
          <w:kern w:val="2"/>
          <w:sz w:val="32"/>
          <w:szCs w:val="32"/>
          <w:lang w:val="en-US" w:eastAsia="zh-CN"/>
        </w:rPr>
        <w:t>90.43</w:t>
      </w:r>
      <w:r>
        <w:rPr>
          <w:rFonts w:hint="eastAsia" w:cs="仿宋_GB2312"/>
          <w:kern w:val="2"/>
          <w:sz w:val="32"/>
          <w:szCs w:val="32"/>
        </w:rPr>
        <w:t>万元。</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cs="仿宋_GB2312"/>
          <w:kern w:val="2"/>
          <w:sz w:val="32"/>
          <w:szCs w:val="32"/>
        </w:rPr>
        <w:t>州社科联</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37</w:t>
      </w:r>
      <w:r>
        <w:rPr>
          <w:rFonts w:hint="eastAsia" w:cs="仿宋_GB2312"/>
          <w:kern w:val="2"/>
          <w:sz w:val="32"/>
          <w:szCs w:val="32"/>
        </w:rPr>
        <w:t>万元。</w:t>
      </w:r>
    </w:p>
    <w:p>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E4E81-2A20-4D7C-92EC-C364282CD2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4C4B78E-683F-434C-BB5F-D05C07E8811B}"/>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embedRegular r:id="rId3" w:fontKey="{39A6A6BB-C8E1-4CEF-B5BE-B5874058034F}"/>
  </w:font>
  <w:font w:name="方正楷体_GBK">
    <w:panose1 w:val="02000000000000000000"/>
    <w:charset w:val="86"/>
    <w:family w:val="script"/>
    <w:pitch w:val="default"/>
    <w:sig w:usb0="800002BF" w:usb1="38CF7CFA" w:usb2="00000016" w:usb3="00000000" w:csb0="00040000" w:csb1="00000000"/>
    <w:embedRegular r:id="rId4" w:fontKey="{746FF5DA-6932-465E-BF00-46C478FE3FB6}"/>
  </w:font>
  <w:font w:name="楷体">
    <w:panose1 w:val="02010609060101010101"/>
    <w:charset w:val="86"/>
    <w:family w:val="modern"/>
    <w:pitch w:val="default"/>
    <w:sig w:usb0="800002BF" w:usb1="38CF7CFA" w:usb2="00000016" w:usb3="00000000" w:csb0="00040001" w:csb1="00000000"/>
    <w:embedRegular r:id="rId5" w:fontKey="{13DF88DF-CDB6-44C2-9E39-6DF878DD6DFE}"/>
  </w:font>
  <w:font w:name="ˎ̥">
    <w:altName w:val="Times New Roman"/>
    <w:panose1 w:val="00000000000000000000"/>
    <w:charset w:val="00"/>
    <w:family w:val="roman"/>
    <w:pitch w:val="default"/>
    <w:sig w:usb0="00000000" w:usb1="00000000" w:usb2="00000000" w:usb3="00000000" w:csb0="00000000" w:csb1="00000000"/>
    <w:embedRegular r:id="rId6" w:fontKey="{16C96500-6FB6-486A-B413-E201C4EF0F8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仿宋_GBK">
    <w:altName w:val="方正仿宋_GBK"/>
    <w:panose1 w:val="03000509000000000000"/>
    <w:charset w:val="86"/>
    <w:family w:val="auto"/>
    <w:pitch w:val="default"/>
    <w:sig w:usb0="00000000" w:usb1="00000000" w:usb2="00000000" w:usb3="00000000" w:csb0="00040000" w:csb1="00000000"/>
    <w:embedRegular r:id="rId7" w:fontKey="{B94675CB-048D-4ED9-B51B-0AD30FD459A9}"/>
  </w:font>
  <w:font w:name="方正公文仿宋">
    <w:altName w:val="仿宋"/>
    <w:panose1 w:val="02000000000000000000"/>
    <w:charset w:val="86"/>
    <w:family w:val="script"/>
    <w:pitch w:val="default"/>
    <w:sig w:usb0="00000000" w:usb1="00000000" w:usb2="00000000" w:usb3="00000000" w:csb0="00040000" w:csb1="00000000"/>
    <w:embedRegular r:id="rId8" w:fontKey="{6BDAECA7-BE42-45F7-A9B9-2CB0585CD1CF}"/>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92191"/>
    <w:multiLevelType w:val="multilevel"/>
    <w:tmpl w:val="5BD92191"/>
    <w:lvl w:ilvl="0" w:tentative="0">
      <w:start w:val="1"/>
      <w:numFmt w:val="chineseCountingThousand"/>
      <w:lvlText w:val="%1、"/>
      <w:legacy w:legacy="1" w:legacySpace="0" w:legacyIndent="640"/>
      <w:lvlJc w:val="left"/>
      <w:pPr>
        <w:ind w:left="640" w:hanging="64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Y4OGIwYzgwZTYxYWViZTE0OTQwYzBjYTNiNzAzYWIifQ=="/>
    <w:docVar w:name="KSO_WPS_MARK_KEY" w:val="f4de659f-fc4c-4f8c-9f0d-fcd88eebe638"/>
  </w:docVars>
  <w:rsids>
    <w:rsidRoot w:val="00000000"/>
    <w:rsid w:val="082963D5"/>
    <w:rsid w:val="1C3937A1"/>
    <w:rsid w:val="240F793E"/>
    <w:rsid w:val="32931F82"/>
    <w:rsid w:val="58311327"/>
    <w:rsid w:val="715916C6"/>
    <w:rsid w:val="77316C41"/>
    <w:rsid w:val="784C3D32"/>
    <w:rsid w:val="7E4A70B7"/>
    <w:rsid w:val="7FA86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4369</Words>
  <Characters>4698</Characters>
  <Lines>194</Lines>
  <Paragraphs>68</Paragraphs>
  <TotalTime>1</TotalTime>
  <ScaleCrop>false</ScaleCrop>
  <LinksUpToDate>false</LinksUpToDate>
  <CharactersWithSpaces>4746</CharactersWithSpaces>
  <Application>WPS Office_11.1.0.15319_F1E327BC-269C-435d-A152-05C5408002CA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Sunyear</cp:lastModifiedBy>
  <cp:lastPrinted>2018-01-30T09:39:00Z</cp:lastPrinted>
  <dcterms:modified xsi:type="dcterms:W3CDTF">2026-01-26T07:51:31Z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D3127680BC9147A9B75FA10C98836E44_12</vt:lpwstr>
  </property>
</Properties>
</file>